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788" w:rsidRDefault="0068416F" w:rsidP="00410A89">
      <w:pPr>
        <w:jc w:val="center"/>
        <w:rPr>
          <w:rFonts w:ascii="方正小标宋简体" w:eastAsia="方正小标宋简体"/>
          <w:sz w:val="44"/>
          <w:szCs w:val="44"/>
        </w:rPr>
      </w:pPr>
      <w:r w:rsidRPr="00FE6AD7">
        <w:rPr>
          <w:rFonts w:ascii="方正小标宋简体" w:eastAsia="方正小标宋简体" w:hAnsi="方正小标宋简体" w:hint="eastAsia"/>
          <w:sz w:val="44"/>
          <w:szCs w:val="44"/>
        </w:rPr>
        <w:t>广州农村商业银行</w:t>
      </w:r>
      <w:r w:rsidR="00410A89" w:rsidRPr="004B778C">
        <w:rPr>
          <w:rFonts w:ascii="方正小标宋简体" w:eastAsia="方正小标宋简体" w:hint="eastAsia"/>
          <w:sz w:val="44"/>
          <w:szCs w:val="44"/>
        </w:rPr>
        <w:t>关于</w:t>
      </w:r>
      <w:r w:rsidR="00410A89">
        <w:rPr>
          <w:rFonts w:ascii="方正小标宋简体" w:eastAsia="方正小标宋简体" w:hint="eastAsia"/>
          <w:sz w:val="44"/>
          <w:szCs w:val="44"/>
        </w:rPr>
        <w:t>新增非金融企业</w:t>
      </w:r>
    </w:p>
    <w:p w:rsidR="007F0788" w:rsidRDefault="00410A89" w:rsidP="00410A89">
      <w:pPr>
        <w:jc w:val="center"/>
        <w:rPr>
          <w:rFonts w:ascii="方正小标宋简体" w:eastAsia="方正小标宋简体"/>
          <w:sz w:val="44"/>
          <w:szCs w:val="44"/>
        </w:rPr>
      </w:pPr>
      <w:r>
        <w:rPr>
          <w:rFonts w:ascii="方正小标宋简体" w:eastAsia="方正小标宋简体" w:hint="eastAsia"/>
          <w:sz w:val="44"/>
          <w:szCs w:val="44"/>
        </w:rPr>
        <w:t>债务融资工具受托管理费</w:t>
      </w:r>
      <w:r w:rsidR="007F0788">
        <w:rPr>
          <w:rFonts w:ascii="方正小标宋简体" w:eastAsia="方正小标宋简体" w:hint="eastAsia"/>
          <w:sz w:val="44"/>
          <w:szCs w:val="44"/>
        </w:rPr>
        <w:t>及调整</w:t>
      </w:r>
    </w:p>
    <w:p w:rsidR="00E8446C" w:rsidRPr="00BF797E" w:rsidRDefault="007F0788" w:rsidP="00BF797E">
      <w:pPr>
        <w:jc w:val="center"/>
        <w:rPr>
          <w:rFonts w:ascii="方正小标宋简体" w:eastAsia="方正小标宋简体"/>
          <w:sz w:val="44"/>
          <w:szCs w:val="44"/>
        </w:rPr>
      </w:pPr>
      <w:r>
        <w:rPr>
          <w:rFonts w:ascii="方正小标宋简体" w:eastAsia="方正小标宋简体" w:hint="eastAsia"/>
          <w:sz w:val="44"/>
          <w:szCs w:val="44"/>
        </w:rPr>
        <w:t>部分</w:t>
      </w:r>
      <w:r w:rsidR="00410A89">
        <w:rPr>
          <w:rFonts w:ascii="方正小标宋简体" w:eastAsia="方正小标宋简体" w:hint="eastAsia"/>
          <w:sz w:val="44"/>
          <w:szCs w:val="44"/>
        </w:rPr>
        <w:t>收费项目</w:t>
      </w:r>
      <w:r w:rsidR="001769B7" w:rsidRPr="004B778C">
        <w:rPr>
          <w:rFonts w:ascii="方正小标宋简体" w:eastAsia="方正小标宋简体" w:hint="eastAsia"/>
          <w:sz w:val="44"/>
          <w:szCs w:val="44"/>
        </w:rPr>
        <w:t>的</w:t>
      </w:r>
      <w:r w:rsidR="001769B7">
        <w:rPr>
          <w:rFonts w:ascii="方正小标宋简体" w:eastAsia="方正小标宋简体" w:hint="eastAsia"/>
          <w:sz w:val="44"/>
          <w:szCs w:val="44"/>
        </w:rPr>
        <w:t>公告</w:t>
      </w:r>
    </w:p>
    <w:p w:rsidR="00E8446C" w:rsidRPr="00D50A2F" w:rsidRDefault="00430F4B">
      <w:pPr>
        <w:rPr>
          <w:rFonts w:ascii="仿宋_GB2312" w:eastAsia="仿宋_GB2312"/>
          <w:sz w:val="32"/>
          <w:szCs w:val="32"/>
        </w:rPr>
      </w:pPr>
      <w:r>
        <w:rPr>
          <w:rFonts w:ascii="仿宋_GB2312" w:eastAsia="仿宋_GB2312" w:hint="eastAsia"/>
          <w:sz w:val="32"/>
          <w:szCs w:val="32"/>
        </w:rPr>
        <w:t>尊敬的客户</w:t>
      </w:r>
      <w:r w:rsidR="00E8446C" w:rsidRPr="00D50A2F">
        <w:rPr>
          <w:rFonts w:ascii="仿宋_GB2312" w:eastAsia="仿宋_GB2312" w:hint="eastAsia"/>
          <w:sz w:val="32"/>
          <w:szCs w:val="32"/>
        </w:rPr>
        <w:t>：</w:t>
      </w:r>
    </w:p>
    <w:p w:rsidR="00BF797E" w:rsidRDefault="00BF797E" w:rsidP="00BF797E">
      <w:pPr>
        <w:ind w:firstLineChars="200" w:firstLine="640"/>
        <w:rPr>
          <w:rFonts w:ascii="仿宋_GB2312" w:eastAsia="仿宋_GB2312"/>
          <w:sz w:val="32"/>
          <w:szCs w:val="32"/>
        </w:rPr>
      </w:pPr>
      <w:r w:rsidRPr="009A2F8D">
        <w:rPr>
          <w:rFonts w:ascii="仿宋_GB2312" w:eastAsia="仿宋_GB2312" w:hint="eastAsia"/>
          <w:sz w:val="32"/>
          <w:szCs w:val="32"/>
        </w:rPr>
        <w:t>为完善收费项目，</w:t>
      </w:r>
      <w:r>
        <w:rPr>
          <w:rFonts w:ascii="仿宋_GB2312" w:eastAsia="仿宋_GB2312" w:hint="eastAsia"/>
          <w:sz w:val="32"/>
          <w:szCs w:val="32"/>
        </w:rPr>
        <w:t>我行</w:t>
      </w:r>
      <w:r w:rsidRPr="00D50A2F">
        <w:rPr>
          <w:rFonts w:ascii="仿宋_GB2312" w:eastAsia="仿宋_GB2312" w:hint="eastAsia"/>
          <w:sz w:val="32"/>
          <w:szCs w:val="32"/>
        </w:rPr>
        <w:t>决定</w:t>
      </w:r>
      <w:r>
        <w:rPr>
          <w:rFonts w:ascii="仿宋_GB2312" w:eastAsia="仿宋_GB2312" w:hint="eastAsia"/>
          <w:sz w:val="32"/>
          <w:szCs w:val="32"/>
        </w:rPr>
        <w:t>新增</w:t>
      </w:r>
      <w:r w:rsidRPr="00B36936">
        <w:rPr>
          <w:rFonts w:ascii="仿宋_GB2312" w:eastAsia="仿宋_GB2312" w:hint="eastAsia"/>
          <w:sz w:val="32"/>
          <w:szCs w:val="32"/>
        </w:rPr>
        <w:t>非金融企业债务融资工具受托管理费收费项目</w:t>
      </w:r>
      <w:r>
        <w:rPr>
          <w:rFonts w:ascii="仿宋_GB2312" w:eastAsia="仿宋_GB2312" w:hint="eastAsia"/>
          <w:sz w:val="32"/>
          <w:szCs w:val="32"/>
        </w:rPr>
        <w:t>，新增资金监管业务优惠政策并调整资金监管业务、国内</w:t>
      </w:r>
      <w:proofErr w:type="gramStart"/>
      <w:r>
        <w:rPr>
          <w:rFonts w:ascii="仿宋_GB2312" w:eastAsia="仿宋_GB2312" w:hint="eastAsia"/>
          <w:sz w:val="32"/>
          <w:szCs w:val="32"/>
        </w:rPr>
        <w:t>保理业务</w:t>
      </w:r>
      <w:proofErr w:type="gramEnd"/>
      <w:r>
        <w:rPr>
          <w:rFonts w:ascii="仿宋_GB2312" w:eastAsia="仿宋_GB2312" w:hint="eastAsia"/>
          <w:sz w:val="32"/>
          <w:szCs w:val="32"/>
        </w:rPr>
        <w:t>服务收费标准，</w:t>
      </w:r>
      <w:r w:rsidRPr="00D50A2F">
        <w:rPr>
          <w:rFonts w:ascii="仿宋_GB2312" w:eastAsia="仿宋_GB2312" w:hint="eastAsia"/>
          <w:sz w:val="32"/>
          <w:szCs w:val="32"/>
        </w:rPr>
        <w:t>具体如下：</w:t>
      </w:r>
    </w:p>
    <w:p w:rsidR="00BF797E" w:rsidRPr="00964379" w:rsidRDefault="00BF797E" w:rsidP="00BF797E">
      <w:pPr>
        <w:ind w:firstLineChars="200" w:firstLine="640"/>
        <w:rPr>
          <w:rFonts w:ascii="楷体" w:eastAsia="楷体" w:hAnsi="楷体"/>
          <w:sz w:val="32"/>
          <w:szCs w:val="32"/>
        </w:rPr>
      </w:pPr>
      <w:r w:rsidRPr="00964379">
        <w:rPr>
          <w:rFonts w:ascii="楷体" w:eastAsia="楷体" w:hAnsi="楷体" w:hint="eastAsia"/>
          <w:sz w:val="32"/>
          <w:szCs w:val="32"/>
        </w:rPr>
        <w:t>一、新增服务项目收费标准</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5"/>
        <w:gridCol w:w="2126"/>
        <w:gridCol w:w="1701"/>
      </w:tblGrid>
      <w:tr w:rsidR="00BF797E" w:rsidRPr="005F6EE8" w:rsidTr="002908E4">
        <w:tc>
          <w:tcPr>
            <w:tcW w:w="1843"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收费项目</w:t>
            </w:r>
          </w:p>
        </w:tc>
        <w:tc>
          <w:tcPr>
            <w:tcW w:w="4395"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服务内容</w:t>
            </w:r>
          </w:p>
        </w:tc>
        <w:tc>
          <w:tcPr>
            <w:tcW w:w="2126"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收费对象</w:t>
            </w:r>
          </w:p>
        </w:tc>
        <w:tc>
          <w:tcPr>
            <w:tcW w:w="1701"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收费标准</w:t>
            </w:r>
          </w:p>
        </w:tc>
      </w:tr>
      <w:tr w:rsidR="00BF797E" w:rsidRPr="005F6EE8" w:rsidTr="002908E4">
        <w:tc>
          <w:tcPr>
            <w:tcW w:w="1843"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非金融企业债务融资工具受托管理费</w:t>
            </w:r>
          </w:p>
        </w:tc>
        <w:tc>
          <w:tcPr>
            <w:tcW w:w="4395"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sz w:val="28"/>
                <w:szCs w:val="28"/>
              </w:rPr>
              <w:t>管理及处置担保物；代表持有人参与债务重组；代表持</w:t>
            </w:r>
            <w:bookmarkStart w:id="0" w:name="_GoBack"/>
            <w:bookmarkEnd w:id="0"/>
            <w:r w:rsidRPr="005410EE">
              <w:rPr>
                <w:rFonts w:ascii="仿宋" w:eastAsia="仿宋" w:hAnsi="仿宋"/>
                <w:sz w:val="28"/>
                <w:szCs w:val="28"/>
              </w:rPr>
              <w:t>有人申请财产保全、提起诉讼或仲裁；代表持有人参与破产程序</w:t>
            </w:r>
            <w:r w:rsidRPr="005410EE">
              <w:rPr>
                <w:rFonts w:ascii="仿宋" w:eastAsia="仿宋" w:hAnsi="仿宋" w:hint="eastAsia"/>
                <w:sz w:val="28"/>
                <w:szCs w:val="28"/>
              </w:rPr>
              <w:t>等</w:t>
            </w:r>
            <w:r w:rsidRPr="005410EE">
              <w:rPr>
                <w:rFonts w:ascii="仿宋" w:eastAsia="仿宋" w:hAnsi="仿宋"/>
                <w:sz w:val="28"/>
                <w:szCs w:val="28"/>
              </w:rPr>
              <w:t>。</w:t>
            </w:r>
          </w:p>
        </w:tc>
        <w:tc>
          <w:tcPr>
            <w:tcW w:w="2126"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我行作为主承销商的债务融资工具发行人</w:t>
            </w:r>
          </w:p>
        </w:tc>
        <w:tc>
          <w:tcPr>
            <w:tcW w:w="1701"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按照协议约定收费</w:t>
            </w:r>
          </w:p>
        </w:tc>
      </w:tr>
    </w:tbl>
    <w:p w:rsidR="00BF797E" w:rsidRPr="00964379" w:rsidRDefault="00BF797E" w:rsidP="00BF797E">
      <w:pPr>
        <w:ind w:firstLineChars="200" w:firstLine="640"/>
        <w:rPr>
          <w:rFonts w:ascii="楷体" w:eastAsia="楷体" w:hAnsi="楷体"/>
          <w:sz w:val="32"/>
          <w:szCs w:val="32"/>
        </w:rPr>
      </w:pPr>
      <w:r w:rsidRPr="00964379">
        <w:rPr>
          <w:rFonts w:ascii="楷体" w:eastAsia="楷体" w:hAnsi="楷体" w:hint="eastAsia"/>
          <w:sz w:val="32"/>
          <w:szCs w:val="32"/>
        </w:rPr>
        <w:t>二、新增服务项目优惠政策</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260"/>
        <w:gridCol w:w="5245"/>
      </w:tblGrid>
      <w:tr w:rsidR="00BF797E" w:rsidRPr="005F6EE8" w:rsidTr="005F0859">
        <w:tc>
          <w:tcPr>
            <w:tcW w:w="1589"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收费项目</w:t>
            </w:r>
          </w:p>
        </w:tc>
        <w:tc>
          <w:tcPr>
            <w:tcW w:w="3260"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服务内容</w:t>
            </w:r>
          </w:p>
        </w:tc>
        <w:tc>
          <w:tcPr>
            <w:tcW w:w="5245"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优惠政策（新增）</w:t>
            </w:r>
          </w:p>
        </w:tc>
      </w:tr>
      <w:tr w:rsidR="00BF797E" w:rsidRPr="005F6EE8" w:rsidTr="005F0859">
        <w:tc>
          <w:tcPr>
            <w:tcW w:w="1589"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6</w:t>
            </w:r>
            <w:r w:rsidRPr="005410EE">
              <w:rPr>
                <w:rFonts w:ascii="仿宋" w:eastAsia="仿宋" w:hAnsi="仿宋"/>
                <w:sz w:val="28"/>
                <w:szCs w:val="28"/>
              </w:rPr>
              <w:t xml:space="preserve">.6 </w:t>
            </w:r>
            <w:r w:rsidRPr="005410EE">
              <w:rPr>
                <w:rFonts w:ascii="仿宋" w:eastAsia="仿宋" w:hAnsi="仿宋" w:hint="eastAsia"/>
                <w:sz w:val="28"/>
                <w:szCs w:val="28"/>
              </w:rPr>
              <w:t>资金监管业务</w:t>
            </w:r>
          </w:p>
        </w:tc>
        <w:tc>
          <w:tcPr>
            <w:tcW w:w="3260"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买卖双方委托我行负责保管交易资金并对资金使用情况进行监督和信息披露的一种资金监管服务。</w:t>
            </w:r>
          </w:p>
        </w:tc>
        <w:tc>
          <w:tcPr>
            <w:tcW w:w="5245"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对于符合工信部、国家统计局、国家发改委、财政部《关于印发中小企业划型标准规定的通知》（工信部联企业〔2011〕300 号）规定的小型和微型企业，享受费用全免优惠。如有变更以银行公布为准。</w:t>
            </w:r>
          </w:p>
        </w:tc>
      </w:tr>
    </w:tbl>
    <w:p w:rsidR="00BF797E" w:rsidRPr="005410EE" w:rsidRDefault="00BF797E" w:rsidP="00BF797E">
      <w:pPr>
        <w:ind w:firstLineChars="200" w:firstLine="640"/>
        <w:rPr>
          <w:rFonts w:ascii="楷体" w:eastAsia="楷体" w:hAnsi="楷体"/>
          <w:sz w:val="32"/>
          <w:szCs w:val="32"/>
        </w:rPr>
      </w:pPr>
      <w:r w:rsidRPr="005410EE">
        <w:rPr>
          <w:rFonts w:ascii="楷体" w:eastAsia="楷体" w:hAnsi="楷体" w:hint="eastAsia"/>
          <w:sz w:val="32"/>
          <w:szCs w:val="32"/>
        </w:rPr>
        <w:lastRenderedPageBreak/>
        <w:t>三、调整服务项目收费标准</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657"/>
        <w:gridCol w:w="4252"/>
      </w:tblGrid>
      <w:tr w:rsidR="00BF797E" w:rsidRPr="005F6EE8" w:rsidTr="005F0859">
        <w:tc>
          <w:tcPr>
            <w:tcW w:w="2014"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收费项目</w:t>
            </w:r>
          </w:p>
        </w:tc>
        <w:tc>
          <w:tcPr>
            <w:tcW w:w="3657"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收费标准（调整前）</w:t>
            </w:r>
          </w:p>
        </w:tc>
        <w:tc>
          <w:tcPr>
            <w:tcW w:w="4252" w:type="dxa"/>
            <w:shd w:val="clear" w:color="auto" w:fill="auto"/>
          </w:tcPr>
          <w:p w:rsidR="00BF797E" w:rsidRPr="005410EE" w:rsidRDefault="00BF797E" w:rsidP="002908E4">
            <w:pPr>
              <w:jc w:val="center"/>
              <w:rPr>
                <w:rFonts w:ascii="仿宋" w:eastAsia="仿宋" w:hAnsi="仿宋"/>
                <w:sz w:val="28"/>
                <w:szCs w:val="28"/>
              </w:rPr>
            </w:pPr>
            <w:r w:rsidRPr="005410EE">
              <w:rPr>
                <w:rFonts w:ascii="仿宋" w:eastAsia="仿宋" w:hAnsi="仿宋" w:hint="eastAsia"/>
                <w:sz w:val="28"/>
                <w:szCs w:val="28"/>
              </w:rPr>
              <w:t>收费标准（调整后）</w:t>
            </w:r>
          </w:p>
        </w:tc>
      </w:tr>
      <w:tr w:rsidR="00BF797E" w:rsidRPr="005F6EE8" w:rsidTr="005F0859">
        <w:tc>
          <w:tcPr>
            <w:tcW w:w="2014"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6</w:t>
            </w:r>
            <w:r w:rsidRPr="005410EE">
              <w:rPr>
                <w:rFonts w:ascii="仿宋" w:eastAsia="仿宋" w:hAnsi="仿宋"/>
                <w:sz w:val="28"/>
                <w:szCs w:val="28"/>
              </w:rPr>
              <w:t xml:space="preserve">.6 </w:t>
            </w:r>
            <w:r w:rsidRPr="005410EE">
              <w:rPr>
                <w:rFonts w:ascii="仿宋" w:eastAsia="仿宋" w:hAnsi="仿宋" w:hint="eastAsia"/>
                <w:sz w:val="28"/>
                <w:szCs w:val="28"/>
              </w:rPr>
              <w:t>资金监管业务</w:t>
            </w:r>
          </w:p>
        </w:tc>
        <w:tc>
          <w:tcPr>
            <w:tcW w:w="3657"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按照协议收取，二手房交易资金托管业务免费。</w:t>
            </w:r>
          </w:p>
        </w:tc>
        <w:tc>
          <w:tcPr>
            <w:tcW w:w="4252"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按照协议收取，单笔费率最高不超过资金监管金额的2</w:t>
            </w:r>
            <w:r w:rsidRPr="005410EE">
              <w:rPr>
                <w:rFonts w:ascii="仿宋" w:eastAsia="仿宋" w:hAnsi="仿宋"/>
                <w:sz w:val="28"/>
                <w:szCs w:val="28"/>
              </w:rPr>
              <w:t>%</w:t>
            </w:r>
            <w:r w:rsidRPr="005410EE">
              <w:rPr>
                <w:rFonts w:ascii="仿宋" w:eastAsia="仿宋" w:hAnsi="仿宋" w:hint="eastAsia"/>
                <w:sz w:val="28"/>
                <w:szCs w:val="28"/>
              </w:rPr>
              <w:t>；二手房交易资金监管业务免费。</w:t>
            </w:r>
          </w:p>
        </w:tc>
      </w:tr>
      <w:tr w:rsidR="00BF797E" w:rsidRPr="005F6EE8" w:rsidTr="005F0859">
        <w:tc>
          <w:tcPr>
            <w:tcW w:w="2014"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9.6.1 国内保理手续费</w:t>
            </w:r>
          </w:p>
        </w:tc>
        <w:tc>
          <w:tcPr>
            <w:tcW w:w="3657"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不低于转让给我行应收账款金额的0.1%。</w:t>
            </w:r>
          </w:p>
        </w:tc>
        <w:tc>
          <w:tcPr>
            <w:tcW w:w="4252" w:type="dxa"/>
            <w:shd w:val="clear" w:color="auto" w:fill="auto"/>
          </w:tcPr>
          <w:p w:rsidR="00BF797E" w:rsidRPr="005410EE" w:rsidRDefault="00BF797E" w:rsidP="002908E4">
            <w:pPr>
              <w:rPr>
                <w:rFonts w:ascii="仿宋" w:eastAsia="仿宋" w:hAnsi="仿宋"/>
                <w:sz w:val="28"/>
                <w:szCs w:val="28"/>
              </w:rPr>
            </w:pPr>
            <w:r w:rsidRPr="005410EE">
              <w:rPr>
                <w:rFonts w:ascii="仿宋" w:eastAsia="仿宋" w:hAnsi="仿宋" w:hint="eastAsia"/>
                <w:sz w:val="28"/>
                <w:szCs w:val="28"/>
              </w:rPr>
              <w:t>按照协议收取，最高不超过应收账款金额的1</w:t>
            </w:r>
            <w:r w:rsidRPr="005410EE">
              <w:rPr>
                <w:rFonts w:ascii="仿宋" w:eastAsia="仿宋" w:hAnsi="仿宋"/>
                <w:sz w:val="28"/>
                <w:szCs w:val="28"/>
              </w:rPr>
              <w:t>.5%</w:t>
            </w:r>
            <w:r w:rsidRPr="005410EE">
              <w:rPr>
                <w:rFonts w:ascii="仿宋" w:eastAsia="仿宋" w:hAnsi="仿宋" w:hint="eastAsia"/>
                <w:sz w:val="28"/>
                <w:szCs w:val="28"/>
              </w:rPr>
              <w:t>。</w:t>
            </w:r>
          </w:p>
        </w:tc>
      </w:tr>
    </w:tbl>
    <w:p w:rsidR="00410A89" w:rsidRPr="00BF797E" w:rsidRDefault="00410A89" w:rsidP="00410A89">
      <w:pPr>
        <w:rPr>
          <w:rFonts w:ascii="仿宋_GB2312" w:eastAsia="仿宋_GB2312"/>
          <w:sz w:val="32"/>
          <w:szCs w:val="32"/>
        </w:rPr>
      </w:pPr>
    </w:p>
    <w:p w:rsidR="00F673C2" w:rsidRDefault="00BF797E" w:rsidP="00BF797E">
      <w:pPr>
        <w:ind w:firstLineChars="200" w:firstLine="640"/>
        <w:rPr>
          <w:rFonts w:ascii="仿宋_GB2312" w:eastAsia="仿宋_GB2312"/>
          <w:sz w:val="32"/>
          <w:szCs w:val="32"/>
        </w:rPr>
      </w:pPr>
      <w:r>
        <w:rPr>
          <w:rFonts w:ascii="仿宋_GB2312" w:eastAsia="仿宋_GB2312" w:hint="eastAsia"/>
          <w:sz w:val="32"/>
          <w:szCs w:val="32"/>
        </w:rPr>
        <w:t>本次新增的</w:t>
      </w:r>
      <w:r w:rsidRPr="00B36936">
        <w:rPr>
          <w:rFonts w:ascii="仿宋_GB2312" w:eastAsia="仿宋_GB2312" w:hint="eastAsia"/>
          <w:sz w:val="32"/>
          <w:szCs w:val="32"/>
        </w:rPr>
        <w:t>非金融企业债务融资工具受托管理费</w:t>
      </w:r>
      <w:r>
        <w:rPr>
          <w:rFonts w:ascii="仿宋_GB2312" w:eastAsia="仿宋_GB2312" w:hint="eastAsia"/>
          <w:sz w:val="32"/>
          <w:szCs w:val="32"/>
        </w:rPr>
        <w:t>收费项目公示三个月后生效执行</w:t>
      </w:r>
      <w:r w:rsidR="00FE5695">
        <w:rPr>
          <w:rFonts w:ascii="仿宋_GB2312" w:eastAsia="仿宋_GB2312" w:hint="eastAsia"/>
          <w:sz w:val="32"/>
          <w:szCs w:val="32"/>
        </w:rPr>
        <w:t>；</w:t>
      </w:r>
      <w:r>
        <w:rPr>
          <w:rFonts w:ascii="仿宋_GB2312" w:eastAsia="仿宋_GB2312" w:hint="eastAsia"/>
          <w:sz w:val="32"/>
          <w:szCs w:val="32"/>
        </w:rPr>
        <w:t>新增的资金监管业务优惠政策，调整的资金监管业务、国内保理业务服务收费标准自公告之日起执行。</w:t>
      </w:r>
      <w:r w:rsidR="00F673C2" w:rsidRPr="00C6491C">
        <w:rPr>
          <w:rFonts w:ascii="仿宋_GB2312" w:eastAsia="仿宋_GB2312" w:hint="eastAsia"/>
          <w:sz w:val="32"/>
          <w:szCs w:val="32"/>
        </w:rPr>
        <w:t>如果您有任何疑问，敬请垂询我行各营业网点或客户服务热线</w:t>
      </w:r>
      <w:r w:rsidR="00F673C2" w:rsidRPr="00C6491C">
        <w:rPr>
          <w:rFonts w:ascii="仿宋_GB2312" w:eastAsia="仿宋_GB2312"/>
          <w:sz w:val="32"/>
          <w:szCs w:val="32"/>
        </w:rPr>
        <w:t>95313</w:t>
      </w:r>
      <w:r w:rsidR="00F673C2" w:rsidRPr="00C6491C">
        <w:rPr>
          <w:rFonts w:ascii="仿宋_GB2312" w:eastAsia="仿宋_GB2312" w:hint="eastAsia"/>
          <w:sz w:val="32"/>
          <w:szCs w:val="32"/>
        </w:rPr>
        <w:t>。</w:t>
      </w:r>
    </w:p>
    <w:p w:rsidR="00430F4B" w:rsidRDefault="00430F4B" w:rsidP="00F673C2">
      <w:pPr>
        <w:autoSpaceDE w:val="0"/>
        <w:autoSpaceDN w:val="0"/>
        <w:adjustRightInd w:val="0"/>
        <w:ind w:firstLineChars="200" w:firstLine="640"/>
        <w:jc w:val="left"/>
        <w:rPr>
          <w:rFonts w:ascii="仿宋_GB2312" w:eastAsia="仿宋_GB2312"/>
          <w:sz w:val="32"/>
          <w:szCs w:val="32"/>
        </w:rPr>
      </w:pPr>
      <w:r w:rsidRPr="00C6491C">
        <w:rPr>
          <w:rFonts w:ascii="仿宋_GB2312" w:eastAsia="仿宋_GB2312" w:hint="eastAsia"/>
          <w:sz w:val="32"/>
          <w:szCs w:val="32"/>
        </w:rPr>
        <w:t>特此公告。</w:t>
      </w:r>
    </w:p>
    <w:p w:rsidR="00F673C2" w:rsidRDefault="00F673C2" w:rsidP="00430F4B">
      <w:pPr>
        <w:autoSpaceDE w:val="0"/>
        <w:autoSpaceDN w:val="0"/>
        <w:adjustRightInd w:val="0"/>
        <w:jc w:val="left"/>
        <w:rPr>
          <w:rFonts w:ascii="仿宋_GB2312" w:eastAsia="仿宋_GB2312"/>
          <w:sz w:val="32"/>
          <w:szCs w:val="32"/>
        </w:rPr>
      </w:pPr>
    </w:p>
    <w:p w:rsidR="00F673C2" w:rsidRDefault="00F673C2" w:rsidP="00430F4B">
      <w:pPr>
        <w:autoSpaceDE w:val="0"/>
        <w:autoSpaceDN w:val="0"/>
        <w:adjustRightInd w:val="0"/>
        <w:jc w:val="left"/>
        <w:rPr>
          <w:rFonts w:ascii="仿宋_GB2312" w:eastAsia="仿宋_GB2312"/>
          <w:sz w:val="32"/>
          <w:szCs w:val="32"/>
        </w:rPr>
      </w:pPr>
    </w:p>
    <w:p w:rsidR="00430F4B" w:rsidRDefault="00430F4B" w:rsidP="00430F4B">
      <w:pPr>
        <w:jc w:val="right"/>
        <w:rPr>
          <w:rFonts w:ascii="仿宋_GB2312" w:eastAsia="仿宋_GB2312"/>
          <w:sz w:val="32"/>
          <w:szCs w:val="32"/>
        </w:rPr>
      </w:pPr>
      <w:r>
        <w:rPr>
          <w:rFonts w:ascii="仿宋_GB2312" w:eastAsia="仿宋_GB2312" w:hint="eastAsia"/>
          <w:sz w:val="32"/>
          <w:szCs w:val="32"/>
        </w:rPr>
        <w:t>广州农村商业银行</w:t>
      </w:r>
    </w:p>
    <w:p w:rsidR="00430F4B" w:rsidRPr="002B4E2C" w:rsidRDefault="00430F4B" w:rsidP="00430F4B">
      <w:pPr>
        <w:jc w:val="right"/>
        <w:rPr>
          <w:rFonts w:ascii="仿宋" w:eastAsia="仿宋" w:hAnsi="仿宋"/>
          <w:sz w:val="32"/>
          <w:szCs w:val="32"/>
        </w:rPr>
      </w:pPr>
      <w:r>
        <w:rPr>
          <w:rFonts w:ascii="仿宋_GB2312" w:eastAsia="仿宋_GB2312" w:hint="eastAsia"/>
          <w:sz w:val="32"/>
          <w:szCs w:val="32"/>
        </w:rPr>
        <w:t>2020年</w:t>
      </w:r>
      <w:r w:rsidR="00C146D2">
        <w:rPr>
          <w:rFonts w:ascii="仿宋_GB2312" w:eastAsia="仿宋_GB2312"/>
          <w:sz w:val="32"/>
          <w:szCs w:val="32"/>
        </w:rPr>
        <w:t>8</w:t>
      </w:r>
      <w:r>
        <w:rPr>
          <w:rFonts w:ascii="仿宋_GB2312" w:eastAsia="仿宋_GB2312" w:hint="eastAsia"/>
          <w:sz w:val="32"/>
          <w:szCs w:val="32"/>
        </w:rPr>
        <w:t>月</w:t>
      </w:r>
      <w:r w:rsidR="00EC22CB">
        <w:rPr>
          <w:rFonts w:ascii="仿宋_GB2312" w:eastAsia="仿宋_GB2312" w:hint="eastAsia"/>
          <w:sz w:val="32"/>
          <w:szCs w:val="32"/>
        </w:rPr>
        <w:t>19</w:t>
      </w:r>
      <w:r>
        <w:rPr>
          <w:rFonts w:ascii="仿宋_GB2312" w:eastAsia="仿宋_GB2312" w:hint="eastAsia"/>
          <w:sz w:val="32"/>
          <w:szCs w:val="32"/>
        </w:rPr>
        <w:t>日</w:t>
      </w:r>
    </w:p>
    <w:p w:rsidR="00D50A2F" w:rsidRPr="00D50A2F" w:rsidRDefault="00D50A2F" w:rsidP="00C36882">
      <w:pPr>
        <w:rPr>
          <w:rFonts w:ascii="仿宋_GB2312" w:eastAsia="仿宋_GB2312"/>
          <w:sz w:val="32"/>
          <w:szCs w:val="32"/>
        </w:rPr>
      </w:pPr>
    </w:p>
    <w:sectPr w:rsidR="00D50A2F" w:rsidRPr="00D50A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439" w:rsidRDefault="00225439" w:rsidP="0068416F">
      <w:r>
        <w:separator/>
      </w:r>
    </w:p>
  </w:endnote>
  <w:endnote w:type="continuationSeparator" w:id="0">
    <w:p w:rsidR="00225439" w:rsidRDefault="00225439" w:rsidP="0068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439" w:rsidRDefault="00225439" w:rsidP="0068416F">
      <w:r>
        <w:separator/>
      </w:r>
    </w:p>
  </w:footnote>
  <w:footnote w:type="continuationSeparator" w:id="0">
    <w:p w:rsidR="00225439" w:rsidRDefault="00225439" w:rsidP="0068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F18B8"/>
    <w:multiLevelType w:val="hybridMultilevel"/>
    <w:tmpl w:val="C972C28C"/>
    <w:lvl w:ilvl="0" w:tplc="00168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505EC7"/>
    <w:multiLevelType w:val="hybridMultilevel"/>
    <w:tmpl w:val="678CBF84"/>
    <w:lvl w:ilvl="0" w:tplc="28524C8E">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F4B2BD6"/>
    <w:multiLevelType w:val="hybridMultilevel"/>
    <w:tmpl w:val="A49A1184"/>
    <w:lvl w:ilvl="0" w:tplc="E60E39B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7D94487"/>
    <w:multiLevelType w:val="hybridMultilevel"/>
    <w:tmpl w:val="121CFB2A"/>
    <w:lvl w:ilvl="0" w:tplc="0A0601CA">
      <w:start w:val="1"/>
      <w:numFmt w:val="japaneseCounting"/>
      <w:lvlText w:val="%1、"/>
      <w:lvlJc w:val="left"/>
      <w:pPr>
        <w:ind w:left="1300" w:hanging="72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6C"/>
    <w:rsid w:val="00090EF0"/>
    <w:rsid w:val="000F4DDA"/>
    <w:rsid w:val="0010620D"/>
    <w:rsid w:val="001660CF"/>
    <w:rsid w:val="001769B7"/>
    <w:rsid w:val="001B244A"/>
    <w:rsid w:val="00225439"/>
    <w:rsid w:val="00250BD3"/>
    <w:rsid w:val="002A499E"/>
    <w:rsid w:val="002D568D"/>
    <w:rsid w:val="00362389"/>
    <w:rsid w:val="00374E5C"/>
    <w:rsid w:val="003C079C"/>
    <w:rsid w:val="003C3400"/>
    <w:rsid w:val="00410A89"/>
    <w:rsid w:val="00415A3D"/>
    <w:rsid w:val="004170AB"/>
    <w:rsid w:val="00430F4B"/>
    <w:rsid w:val="00510BC4"/>
    <w:rsid w:val="00527EB7"/>
    <w:rsid w:val="005C751F"/>
    <w:rsid w:val="005F0859"/>
    <w:rsid w:val="00632F37"/>
    <w:rsid w:val="0068416F"/>
    <w:rsid w:val="0079656C"/>
    <w:rsid w:val="007F0788"/>
    <w:rsid w:val="008428AA"/>
    <w:rsid w:val="00884783"/>
    <w:rsid w:val="00887C40"/>
    <w:rsid w:val="008C54BF"/>
    <w:rsid w:val="00927886"/>
    <w:rsid w:val="009A0385"/>
    <w:rsid w:val="009B1792"/>
    <w:rsid w:val="009D3D63"/>
    <w:rsid w:val="00AA324D"/>
    <w:rsid w:val="00B42DAB"/>
    <w:rsid w:val="00B96298"/>
    <w:rsid w:val="00BA0E6B"/>
    <w:rsid w:val="00BB706A"/>
    <w:rsid w:val="00BF797E"/>
    <w:rsid w:val="00C146D2"/>
    <w:rsid w:val="00C22A0A"/>
    <w:rsid w:val="00C36882"/>
    <w:rsid w:val="00C57493"/>
    <w:rsid w:val="00C65943"/>
    <w:rsid w:val="00D27D7D"/>
    <w:rsid w:val="00D50A2F"/>
    <w:rsid w:val="00D51629"/>
    <w:rsid w:val="00E14499"/>
    <w:rsid w:val="00E8446C"/>
    <w:rsid w:val="00EC1DEB"/>
    <w:rsid w:val="00EC22CB"/>
    <w:rsid w:val="00ED0B9D"/>
    <w:rsid w:val="00EF660A"/>
    <w:rsid w:val="00F40198"/>
    <w:rsid w:val="00F673C2"/>
    <w:rsid w:val="00F973D4"/>
    <w:rsid w:val="00FE5695"/>
    <w:rsid w:val="00FE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4C19C"/>
  <w15:docId w15:val="{FBCE5BE4-89E7-47D0-9601-D294129B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46C"/>
    <w:pPr>
      <w:ind w:firstLineChars="200" w:firstLine="420"/>
    </w:pPr>
  </w:style>
  <w:style w:type="paragraph" w:styleId="a4">
    <w:name w:val="header"/>
    <w:basedOn w:val="a"/>
    <w:link w:val="a5"/>
    <w:uiPriority w:val="99"/>
    <w:unhideWhenUsed/>
    <w:rsid w:val="006841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8416F"/>
    <w:rPr>
      <w:sz w:val="18"/>
      <w:szCs w:val="18"/>
    </w:rPr>
  </w:style>
  <w:style w:type="paragraph" w:styleId="a6">
    <w:name w:val="footer"/>
    <w:basedOn w:val="a"/>
    <w:link w:val="a7"/>
    <w:uiPriority w:val="99"/>
    <w:unhideWhenUsed/>
    <w:rsid w:val="0068416F"/>
    <w:pPr>
      <w:tabs>
        <w:tab w:val="center" w:pos="4153"/>
        <w:tab w:val="right" w:pos="8306"/>
      </w:tabs>
      <w:snapToGrid w:val="0"/>
      <w:jc w:val="left"/>
    </w:pPr>
    <w:rPr>
      <w:sz w:val="18"/>
      <w:szCs w:val="18"/>
    </w:rPr>
  </w:style>
  <w:style w:type="character" w:customStyle="1" w:styleId="a7">
    <w:name w:val="页脚 字符"/>
    <w:basedOn w:val="a0"/>
    <w:link w:val="a6"/>
    <w:uiPriority w:val="99"/>
    <w:rsid w:val="006841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78731">
      <w:bodyDiv w:val="1"/>
      <w:marLeft w:val="0"/>
      <w:marRight w:val="0"/>
      <w:marTop w:val="0"/>
      <w:marBottom w:val="0"/>
      <w:divBdr>
        <w:top w:val="none" w:sz="0" w:space="0" w:color="auto"/>
        <w:left w:val="none" w:sz="0" w:space="0" w:color="auto"/>
        <w:bottom w:val="none" w:sz="0" w:space="0" w:color="auto"/>
        <w:right w:val="none" w:sz="0" w:space="0" w:color="auto"/>
      </w:divBdr>
    </w:div>
    <w:div w:id="5637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粠ս가ບ검ບU</dc:creator>
  <cp:lastModifiedBy>刘云心</cp:lastModifiedBy>
  <cp:revision>9</cp:revision>
  <cp:lastPrinted>2020-08-17T06:21:00Z</cp:lastPrinted>
  <dcterms:created xsi:type="dcterms:W3CDTF">2020-07-28T01:42:00Z</dcterms:created>
  <dcterms:modified xsi:type="dcterms:W3CDTF">2020-08-17T06:21:00Z</dcterms:modified>
</cp:coreProperties>
</file>